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88" w:rsidRPr="00D50EAE" w:rsidRDefault="00255188" w:rsidP="00255188">
      <w:pPr>
        <w:jc w:val="center"/>
        <w:rPr>
          <w:rFonts w:ascii="Bookman Old Style" w:hAnsi="Bookman Old Style"/>
          <w:sz w:val="24"/>
          <w:szCs w:val="24"/>
        </w:rPr>
      </w:pPr>
      <w:r w:rsidRPr="00D50EAE">
        <w:rPr>
          <w:rFonts w:ascii="Bookman Old Style" w:hAnsi="Bookman Old Style"/>
          <w:sz w:val="24"/>
          <w:szCs w:val="24"/>
        </w:rPr>
        <w:t>Отчет о деятельности ЗАО КГ «Баланс» за 201</w:t>
      </w:r>
      <w:r w:rsidR="0014275A">
        <w:rPr>
          <w:rFonts w:ascii="Bookman Old Style" w:hAnsi="Bookman Old Style"/>
          <w:sz w:val="24"/>
          <w:szCs w:val="24"/>
        </w:rPr>
        <w:t>6</w:t>
      </w:r>
      <w:r w:rsidRPr="00D50EAE">
        <w:rPr>
          <w:rFonts w:ascii="Bookman Old Style" w:hAnsi="Bookman Old Style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Организационно-правовая форма аудиторской организации</w:t>
            </w:r>
          </w:p>
        </w:tc>
        <w:tc>
          <w:tcPr>
            <w:tcW w:w="4673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Закрытое акционерное общество</w:t>
            </w: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Аудиторская организация входит в состав сети аудиторских организаций (в том числе международной):</w:t>
            </w:r>
          </w:p>
        </w:tc>
        <w:tc>
          <w:tcPr>
            <w:tcW w:w="4673" w:type="dxa"/>
            <w:vMerge w:val="restart"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Аудиторская организация не входит в состав сети аудиторских организаций (в том числе международной)</w:t>
            </w: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наименование сети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место расположения штаб-квартиры сети 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адрес официального Интернет-сайта сети 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характере отношений между членами сети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наименование каждой входящей в сеть аудиторской организации, имеющей право осуществлять аудит бухгалтерской (финансовой) отчетности общественно</w:t>
            </w:r>
            <w:r w:rsidR="00D1319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F00FE">
              <w:rPr>
                <w:rFonts w:ascii="Bookman Old Style" w:hAnsi="Bookman Old Style"/>
                <w:sz w:val="20"/>
                <w:szCs w:val="20"/>
              </w:rPr>
              <w:t>значимых клиентов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юридический адрес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фактический адрес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общественнозначимых клиентов, за 2015 г.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00FE" w:rsidRPr="00D50EAE" w:rsidTr="00101990">
        <w:tc>
          <w:tcPr>
            <w:tcW w:w="4672" w:type="dxa"/>
            <w:vAlign w:val="center"/>
          </w:tcPr>
          <w:p w:rsidR="006F00FE" w:rsidRPr="006F00FE" w:rsidRDefault="006F00FE" w:rsidP="00101990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перечень стран (кроме Российской Федерации),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</w:t>
            </w:r>
          </w:p>
        </w:tc>
        <w:tc>
          <w:tcPr>
            <w:tcW w:w="4673" w:type="dxa"/>
            <w:vMerge/>
          </w:tcPr>
          <w:p w:rsidR="006F00FE" w:rsidRPr="006F00FE" w:rsidRDefault="006F00FE" w:rsidP="001019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Распределение капитала между собственниками</w:t>
            </w:r>
          </w:p>
        </w:tc>
        <w:tc>
          <w:tcPr>
            <w:tcW w:w="4673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100% - аудиторы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Система корпоративного управления</w:t>
            </w:r>
          </w:p>
        </w:tc>
        <w:tc>
          <w:tcPr>
            <w:tcW w:w="4673" w:type="dxa"/>
          </w:tcPr>
          <w:p w:rsidR="008A54DF" w:rsidRPr="00D50EAE" w:rsidRDefault="008A54DF" w:rsidP="008A54DF">
            <w:pPr>
              <w:widowControl w:val="0"/>
              <w:tabs>
                <w:tab w:val="num" w:pos="567"/>
              </w:tabs>
              <w:spacing w:line="24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Высшим органом управления Общества является общее собрание акционеров (Собрание).</w:t>
            </w:r>
          </w:p>
          <w:p w:rsidR="008A54DF" w:rsidRPr="00D50EAE" w:rsidRDefault="008A54DF" w:rsidP="008A54DF">
            <w:pPr>
              <w:widowControl w:val="0"/>
              <w:tabs>
                <w:tab w:val="num" w:pos="567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Руководство текущей деятельностью Обще</w:t>
            </w:r>
            <w:r w:rsidR="00031999" w:rsidRPr="00D50EAE">
              <w:rPr>
                <w:rFonts w:ascii="Bookman Old Style" w:hAnsi="Bookman Old Style"/>
                <w:sz w:val="20"/>
                <w:szCs w:val="20"/>
              </w:rPr>
              <w:t>ства осуществляется единоличным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исполнительным органом – Генеральным директором и коллегиальным исполнительным органом – Правлением.</w:t>
            </w:r>
          </w:p>
          <w:p w:rsidR="008A54DF" w:rsidRPr="00D50EAE" w:rsidRDefault="008A54DF" w:rsidP="008A54DF">
            <w:pPr>
              <w:widowControl w:val="0"/>
              <w:tabs>
                <w:tab w:val="num" w:pos="567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К компетенции Генерального директора Общества относятся все вопросы руководства текущей деятельностью, за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исключением вопросов, отнесенных к исключительной компетенции общего собрания акционеров и Правления.</w:t>
            </w:r>
          </w:p>
          <w:p w:rsidR="008A54DF" w:rsidRPr="00D50EAE" w:rsidRDefault="008A54DF" w:rsidP="008A54DF">
            <w:pPr>
              <w:widowControl w:val="0"/>
              <w:tabs>
                <w:tab w:val="num" w:pos="567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К исключительной компетенции Правления относятся следующие вопросы:</w:t>
            </w:r>
          </w:p>
          <w:p w:rsidR="008A54DF" w:rsidRPr="00D50EAE" w:rsidRDefault="008A54DF" w:rsidP="008A54D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утверждение результатов аттестации сотрудников Общества;</w:t>
            </w:r>
          </w:p>
          <w:p w:rsidR="008A54DF" w:rsidRPr="00D50EAE" w:rsidRDefault="008A54DF" w:rsidP="008A54D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утверждение ставок на услуги, оказываемые Обществом;</w:t>
            </w:r>
          </w:p>
          <w:p w:rsidR="008A54DF" w:rsidRPr="00D50EAE" w:rsidRDefault="008A54DF" w:rsidP="008A54D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утверждение результатов деятельности за отчетный период (месяц, квартал), включая оценку результатов выполнения отдельных проектов;</w:t>
            </w:r>
          </w:p>
          <w:p w:rsidR="00E15547" w:rsidRPr="00D50EAE" w:rsidRDefault="008A54DF" w:rsidP="008A54D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утверждение плана работы с клиентами и плана продажи услуг.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Система внутреннего контроля качества</w:t>
            </w:r>
          </w:p>
        </w:tc>
        <w:tc>
          <w:tcPr>
            <w:tcW w:w="4673" w:type="dxa"/>
          </w:tcPr>
          <w:p w:rsidR="00CF15E9" w:rsidRPr="00D50EAE" w:rsidRDefault="00CF15E9" w:rsidP="00CF15E9">
            <w:pPr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Контрольные органы ВСКК услуг выполняют контрольные функции и функции по 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порядку функционирования  ВСКК услуг. Контрольными органами ВСКК услуг ЗАО КГ «Баланс» выступают: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правление ЗАО КГ «Баланс»;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руководство ЗАО КГ «Баланс»;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руководители отделов;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руководители заданий;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контролеры качества (эксперт и инспектор);</w:t>
            </w:r>
          </w:p>
          <w:p w:rsidR="00CF15E9" w:rsidRPr="00D50EAE" w:rsidRDefault="00CF15E9" w:rsidP="00CF15E9">
            <w:pPr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администраторы заданий.</w:t>
            </w:r>
          </w:p>
          <w:p w:rsidR="00CF15E9" w:rsidRPr="00D50EAE" w:rsidRDefault="00CF15E9" w:rsidP="00CF15E9">
            <w:pPr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Полномочия контрольных органов разграничены и не пересекаются. Допускается выполнение одним физическим лицом функций разных контрольных органов в соответствии с настоящим стандартом с учетом общих принципов ВСКК услуг.</w:t>
            </w:r>
          </w:p>
          <w:p w:rsidR="00CF15E9" w:rsidRPr="00D50EAE" w:rsidRDefault="00CF15E9" w:rsidP="00CF15E9">
            <w:pPr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Правление ЗАО КГ «Баланс» является высшим контрольным органом ЗАО КГ «Баланс». Правление осуществляет функции, предусмотренные Положением о правлении ЗАО КГ «Баланс», утвержденным общим собранием акционеров.</w:t>
            </w:r>
          </w:p>
          <w:p w:rsidR="00CF15E9" w:rsidRPr="00D50EAE" w:rsidRDefault="00CF15E9" w:rsidP="00593015">
            <w:pPr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Правление ЗАО КГ «Баланс»:</w:t>
            </w:r>
          </w:p>
          <w:p w:rsidR="00CF15E9" w:rsidRPr="00D50EAE" w:rsidRDefault="00CF15E9" w:rsidP="00CF15E9">
            <w:pPr>
              <w:numPr>
                <w:ilvl w:val="0"/>
                <w:numId w:val="2"/>
              </w:numPr>
              <w:tabs>
                <w:tab w:val="clear" w:pos="1429"/>
                <w:tab w:val="num" w:pos="126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ответственно за организацию ВСКК услуг ЗАО КГ «Баланс»,</w:t>
            </w:r>
          </w:p>
          <w:p w:rsidR="00CF15E9" w:rsidRPr="00D50EAE" w:rsidRDefault="00CF15E9" w:rsidP="00CF15E9">
            <w:pPr>
              <w:numPr>
                <w:ilvl w:val="0"/>
                <w:numId w:val="2"/>
              </w:numPr>
              <w:tabs>
                <w:tab w:val="clear" w:pos="1429"/>
                <w:tab w:val="num" w:pos="126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осуществляет принятие мер по улучшению работы ВСКК услуг  и разработке мероприятий по улучшению качества услуг;</w:t>
            </w:r>
          </w:p>
          <w:p w:rsidR="00CF15E9" w:rsidRPr="00D50EAE" w:rsidRDefault="00CF15E9" w:rsidP="00CF15E9">
            <w:pPr>
              <w:numPr>
                <w:ilvl w:val="0"/>
                <w:numId w:val="2"/>
              </w:numPr>
              <w:tabs>
                <w:tab w:val="clear" w:pos="1429"/>
                <w:tab w:val="num" w:pos="126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утверждает внутрифирменные стандарты;</w:t>
            </w:r>
          </w:p>
          <w:p w:rsidR="00CF15E9" w:rsidRPr="00D50EAE" w:rsidRDefault="00CF15E9" w:rsidP="00CF15E9">
            <w:pPr>
              <w:numPr>
                <w:ilvl w:val="0"/>
                <w:numId w:val="2"/>
              </w:numPr>
              <w:tabs>
                <w:tab w:val="clear" w:pos="1429"/>
                <w:tab w:val="num" w:pos="1260"/>
              </w:tabs>
              <w:spacing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осуществляет другие функции, предусмотренные Положением о </w:t>
            </w: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lastRenderedPageBreak/>
              <w:t>правлении ЗАО КГ «Баланс».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Руководство ЗАО КГ «Баланс» </w:t>
            </w:r>
          </w:p>
          <w:p w:rsidR="00CF15E9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Генеральный директор (далее – ГД):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ведет переговоры с руководством клиента по заключению договоров, обсуждению содержания и результатов выполнения заданий;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осуществляет функции эксперта по качеству в ходе выполнения задания до даты передачи клиенту отчета, в случае если руководителем задания выступает исполнительный директор или руководитель отдела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выражает мнение ЗАО Консультационная группа «Баланс» о достоверности бухгалтерской отчетности аудируемого лица, отраженное в аудиторском заключении, а также осуществляет подписание отчетов;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г) ответственен за выполнение, обязанностей, предусмотренных п.3.5 настоящего стандарта, если он выступает в качестве руководителя задания;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д) ответственен за выполнение, обязанностей исполнителя аудиторской группы, если он выступает в качестве исполнителя;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е) осуществляет иные обязанности и права по функционированию ВСКК услуг в соответствии с внутрифирменными стандартами.</w:t>
            </w:r>
          </w:p>
          <w:p w:rsidR="00CF15E9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Руководитель отдела аудита назначается на должность ГД в соответствии с действующим трудовым законодательством и внутрифирменным стандартом № 34 «Должностная структура отдела аудита».</w:t>
            </w:r>
          </w:p>
          <w:p w:rsidR="00CF15E9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Руководитель отдела аудита (далее – РОА):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несет ответственность за функционирование ВСКК услуг отдела аудита, в части выполнения заданий и организацию работ по принятию на обслуживание клиента и дальнейшее сотрудничество с ним в соответствии с регламентом работы отдела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ведет переговоры с руководством клиента по заключению договоров, обсуждению содержания и результатов выполнения заданий, оказываемых отделом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несет ответственность за координацию и контроль работы руководителей заданий, выполнение которых осуществляет отдел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г) несет ответственность за ведение графика работ отделом аудита и определение сроков выполнения заданий в соответствии с указанным графиком;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д) участвует в обсуждении мнения ЗАО Консультационная группа «Баланс» о достоверности бухгалтерской отчетности аудируемого лица, отражаемым в аудиторском заключении;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е) несет ответственность за назначение руководителя задания и комплектование аудиторской группы по услугам, выполняемым отделом аудита; 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ж) несет ответственность за выполнение, обязанностей, предусмотренных пунктом 3.5 настоящим стандартом, если он выступает в качестве руководителя задания;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з) несет ответственность за выполнение, обязанностей, предусмотренных п.3.6, если он выступает в качестве администратора;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и) несет ответственность за выполнение, обязанностей исполнителя аудиторской группы, если он выступает в качестве исполнителя;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л) несет ответственность за организацию работ по разработке внутрифирменных стандартов, в части услуг, оказываемых отделом аудита;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м) осуществляет контроль за выполнением работниками отдела аудита требований профессиональных стандартов;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н) осуществляет иные обязанности и несет права, установленные должностной инструкцией РОА и внутрифирменными стандартами ЗАО КГ «Баланс».</w:t>
            </w:r>
          </w:p>
          <w:p w:rsidR="00CF15E9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отдела по работе с клиентами (далее –</w:t>
            </w:r>
            <w:r w:rsid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РОРК) назначается на должность ГД в соответствии с действующим трудовым законодательством.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отдела по работе с клиентами (далее – РОРК)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несет ответственность за организацию работ по принятию на обслуживание клиента и дальнейшее сотрудничество с ним по всем услугам в соответствии с регламентом отдела по работе с клиентами;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ведет переговоры с руководством и должностными лицами клиента по обсуждению возможных вариантов сотрудничества;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в) несет ответственность за координацию и контроль работы работников отдела по работе с клиентами;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г) осуществляет контроль за выполнением работниками отдела по работе с клиентами требований профессиональных стандартов;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осуществляет иные обязанности и несет права, установленные должностной инструкцией РОРК и внутрифирменными стандартами и локальными актами ЗАО КГ «Баланс».</w:t>
            </w:r>
          </w:p>
          <w:p w:rsidR="00CF15E9" w:rsidRPr="00D50EAE" w:rsidRDefault="00CF15E9" w:rsidP="00593015">
            <w:pPr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Руководителем заданий (далее – РЗ) 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является работник, которому поручено руководить аудиторской группой в рамках конкретного задания.</w:t>
            </w:r>
          </w:p>
          <w:p w:rsidR="00CF15E9" w:rsidRPr="00D50EAE" w:rsidRDefault="00CF15E9" w:rsidP="00CF15E9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задания назначается руководителем отдела, которому поручено выполнение конкретного задания в соответствии с видом оказываемых услуг.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РЗ несет ответственность: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за организацию и текущий контроль работы с клиентом по конкретному заданию;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за процедуру планирования работы по конкретному заданию;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за соответствие оказываемых услуг и подготовленной по его результатам рабочей документации профессиональным стандартам;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г) за доведение до сведения руководителя отдела, которому он подотчетен, основных результатов выполнения задания;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д) за выполнение функций, связанных с проведением проверки в соответствии с заданием;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е) за подготовку отчета в соответствии с заданием;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ж) за качество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>выполнения каждого задания, которым он руководит;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з) за выполнение иных обязанностей, предусмотренных внутрифирменными стандартами.</w:t>
            </w:r>
          </w:p>
          <w:p w:rsidR="00CF15E9" w:rsidRPr="00D50EAE" w:rsidRDefault="00CF15E9" w:rsidP="00CF15E9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Лицо, являющееся контролером качества, не может проводить экспертизу и инспекцию заданий, в которых оно выступало в качестве руководителя задания.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Профессиональные и должностные требования, которыми должно обладать лицо для назначения РЗ по отдельным видам услуг, определяются соответствующими внутрифирменными 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стандартами.</w:t>
            </w:r>
          </w:p>
          <w:p w:rsidR="00CF15E9" w:rsidRPr="00D50EAE" w:rsidRDefault="00CF15E9" w:rsidP="00593015">
            <w:pPr>
              <w:spacing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Администратором задания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является лицо, являющееся участником аудиторской группы, которому поручено или может быть поручено в ходе выполнения конкретного задания осуществлять текущее руководство исполнителями, включенными в указанную аудиторскую группу. Администратор задания (далее – АдЗ) подотчетен РЗ и по отношению к нему является исполнителем. АдЗ назначает РЗ по согласованию с руководителем отдела, которому поручено выполнение задания. Необходимость в назначении АдЗ определяет руководитель отдела.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АдЗ несет ответственность: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за организацию и контроль работы подотчетных ему исполнителей;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б) за своевременное доведение до РЗ информации о ходе выполнения задания;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за обязанности руководителя задания, возложенные на него РЗ, за исключением обязанностей неподлежащих передаче в соответствии с действующими профессиональными стандартами;</w:t>
            </w:r>
          </w:p>
          <w:p w:rsidR="00CF15E9" w:rsidRPr="00D50EAE" w:rsidRDefault="00CF15E9" w:rsidP="00CF15E9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г) за качество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>выполнения задания, в отсутствии РЗ.</w:t>
            </w:r>
          </w:p>
          <w:p w:rsidR="00E15547" w:rsidRPr="00D50EAE" w:rsidRDefault="00CF15E9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Профессиональные и должностные требования, которыми должно обладать лицо для назначения АдЗ по отдельным видам услуг, определяются соответствующими внутрифирменными стандартами.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Заявление об эффективности системы внутреннего контроля</w:t>
            </w:r>
          </w:p>
        </w:tc>
        <w:tc>
          <w:tcPr>
            <w:tcW w:w="4673" w:type="dxa"/>
          </w:tcPr>
          <w:p w:rsidR="00593015" w:rsidRPr="00D50EAE" w:rsidRDefault="00593015" w:rsidP="00031999">
            <w:pPr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ВСКК услуг ЗАО КГ «Баланс» опирается на следующие общие принципы:</w:t>
            </w:r>
          </w:p>
          <w:p w:rsidR="00593015" w:rsidRPr="00D50EAE" w:rsidRDefault="00593015" w:rsidP="00593015">
            <w:pPr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Принципы управления качеством согласно ИСО 9000:2000: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а) Ориентация на потребителя услуг. Понимание настоящих и будущих потребностей и ожиданий потребителя. Измерение удовлетворённости потребителя и действия в соответствии с их результатами.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б) Лидерство руководства ЗАО КГ «Баланс». Создание видения пути и разделяемых ценностей. Установление вызывающих показателей и целей и разработка стратегий их достижения. Обучение работников, оказание им поддержки и делегирование полномочий.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в) Вовлечение персонала. Создание персональной собственности на показатели и цели ЗАО КГ «Баланс» с помощью опыта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и знаний работников и благодаря обучению достичь вовлечения работников в оперативные решения и в процесс совершенствования.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г) Процессный подход. Явное установление внешних и внутренних потребителей и поставщиков процессов. Сосредоточение на использовании ресурсов в действиях процессов, что ведёт к эффективному использованию работников, оборудования, методов и материалов.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д) Системный подход к управлению. Выявление множества процессов в некоторой системе. Понимание их внутренних взаимосвязей. Оценивать процессы по организационным показателям и целям. Сравнивать результаты с основными задачами.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е) Постоянное улучшение.  Установить реалистичные, но вызывающие, цели совершенствования, обеспечить ресурсами и дать работникам инструменты, возможности и энтузиазм для внесения вклада в непрерывное совершенствование процессов.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ж) Принятие решений на основе фактов. Решения и действия основываются на анализе данных и информации и направлены на максимизацию производительности и минимизацию отходов и переработки. Усилия направлены на минимизацию затрат, улучшение показателей, расширение рыночной ниши благодаря использованию подходящих управленческих инструментов и технологий.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з) Создание взаимовыгодных взаимоотношений с поставщиками. Создание стратегических альянсов или партнёрских отношений, гарантирующих лёгкое вовлечение и совместную работу по получению требований для совместной разработки и совершенствования продукции, процессов и систем. Создание взаимного доверия, уважения и согласия относительно удовлетворения потребителей и постоянного совершенствования.</w:t>
            </w:r>
          </w:p>
          <w:p w:rsidR="00593015" w:rsidRPr="00D50EAE" w:rsidRDefault="00593015" w:rsidP="00593015">
            <w:pPr>
              <w:spacing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Принципы контроля: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а) законность (соблюдение требований профессиональных (стандартов при осуществлении аудиторской деятельности);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б) объективность и профессиональная компетенция </w:t>
            </w: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контрольных органов и лиц их составляющих;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в) контроль должен быть постоянным и носить систематический характер;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г) независимость и разграничение функций контрольных органов, в частности, контролер качества независим от мнения руководителя задания и руководства ЗАО КГ «Баланс»;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д) контроль должен быть оперативным;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е) контроль должен охватывать все бизнес-процессы, но при этом контроль не должен быть тотальным;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ж) контроль должен быть разумным;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з) гласность и открытость контроля, в частности, обсуждение результатов контроля с руководителями заданий, руководством ЗАО КГ «Баланс»;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и) контроль не должен носить личный характер (контрольные органы и лица, их составляющие, не должны выражать личного или предвзятого отношения к исполнителям и другим работникам ЗАО КГ «Баланс» в ходе контроля качества);</w:t>
            </w:r>
          </w:p>
          <w:p w:rsidR="00593015" w:rsidRPr="00D50EAE" w:rsidRDefault="00593015" w:rsidP="00593015">
            <w:pPr>
              <w:spacing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color w:val="000000"/>
                <w:sz w:val="20"/>
                <w:szCs w:val="20"/>
              </w:rPr>
              <w:t>к) контроль качества является частью мотивации деятельности работников ЗАО КГ «Баланс».</w:t>
            </w:r>
          </w:p>
          <w:p w:rsidR="00593015" w:rsidRPr="00D50EAE" w:rsidRDefault="00593015" w:rsidP="00593015">
            <w:pPr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ВСКК услуг ЗАО КГ «Баланс» устанавливает также принципы и процедуры в отношении каждого из следующих элементов: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а) обязанности руководства ЗАО КГ «Баланс» по обеспечению качества услуг, оказываемых ЗАО КГ «Баланс»;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б) этические требования;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в) принятие на обслуживание нового клиента и продолжение сотрудничества;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г) кадровая работа;</w:t>
            </w:r>
          </w:p>
          <w:p w:rsidR="00593015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д) выполнение задания;</w:t>
            </w:r>
          </w:p>
          <w:p w:rsidR="00E15547" w:rsidRPr="00D50EAE" w:rsidRDefault="00593015" w:rsidP="00593015">
            <w:pPr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е) мониторинг.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Дата, по состоянию на которую проведена последняя по времени внешняя проверка качества</w:t>
            </w:r>
          </w:p>
        </w:tc>
        <w:tc>
          <w:tcPr>
            <w:tcW w:w="4673" w:type="dxa"/>
          </w:tcPr>
          <w:p w:rsidR="00E15547" w:rsidRPr="00D50EAE" w:rsidRDefault="00593015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24 июня 2014 года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Орган, проводивший внешнюю проверку </w:t>
            </w:r>
          </w:p>
        </w:tc>
        <w:tc>
          <w:tcPr>
            <w:tcW w:w="4673" w:type="dxa"/>
          </w:tcPr>
          <w:p w:rsidR="00E15547" w:rsidRPr="00D50EAE" w:rsidRDefault="00593015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НП «Институт Профессиональных Аудиторов»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Наименования организаций, предусмотренных частью 3 статьи 5 ФЗ «Об аудиторской деятельности» в отношении которых в 201</w:t>
            </w:r>
            <w:r w:rsidR="0014275A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году был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проведен обязательный аудит</w:t>
            </w:r>
          </w:p>
        </w:tc>
        <w:tc>
          <w:tcPr>
            <w:tcW w:w="4673" w:type="dxa"/>
          </w:tcPr>
          <w:p w:rsidR="00E15547" w:rsidRPr="00D50EAE" w:rsidRDefault="0003199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Акционерное общество НПФ «МЕЧЕЛ-ФОНД»;</w:t>
            </w:r>
          </w:p>
          <w:p w:rsidR="00031999" w:rsidRPr="00D50EAE" w:rsidRDefault="00031999" w:rsidP="0003199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НПФ «Сибирский Сберегательный (Акционерное общество);</w:t>
            </w:r>
          </w:p>
          <w:p w:rsidR="00031999" w:rsidRPr="00D50EAE" w:rsidRDefault="00031999" w:rsidP="0003199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Акционерное общество НПФ «Урал-ФД»;</w:t>
            </w:r>
          </w:p>
          <w:p w:rsidR="00031999" w:rsidRPr="00D50EAE" w:rsidRDefault="00031999" w:rsidP="0003199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Акционерное общество НПФ «ЦЕРИХ»;</w:t>
            </w:r>
          </w:p>
          <w:p w:rsidR="00031999" w:rsidRPr="00D50EAE" w:rsidRDefault="00031999" w:rsidP="0003199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Акционерное общество НПФ металлургов;</w:t>
            </w:r>
          </w:p>
          <w:p w:rsidR="00031999" w:rsidRDefault="00031999" w:rsidP="0003199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Акционерное</w:t>
            </w:r>
            <w:r w:rsidR="0014275A">
              <w:rPr>
                <w:rFonts w:ascii="Bookman Old Style" w:hAnsi="Bookman Old Style"/>
                <w:sz w:val="20"/>
                <w:szCs w:val="20"/>
              </w:rPr>
              <w:t xml:space="preserve"> общество «Межрегиональный НПФ»;</w:t>
            </w:r>
          </w:p>
          <w:p w:rsidR="0014275A" w:rsidRPr="00D50EAE" w:rsidRDefault="0014275A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 w:rsidRPr="0014275A">
              <w:rPr>
                <w:rFonts w:ascii="Bookman Old Style" w:hAnsi="Bookman Old Style"/>
                <w:sz w:val="20"/>
                <w:szCs w:val="20"/>
              </w:rPr>
              <w:t>ОАО УК "Научно-технологический парк в сфере Биотехнологий"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lastRenderedPageBreak/>
              <w:t>Заявление о мерах, принимаемых аудиторской организацией для обеспечения независимости</w:t>
            </w:r>
          </w:p>
        </w:tc>
        <w:tc>
          <w:tcPr>
            <w:tcW w:w="4673" w:type="dxa"/>
          </w:tcPr>
          <w:p w:rsidR="00593015" w:rsidRPr="00D50EAE" w:rsidRDefault="00593015" w:rsidP="008A54DF">
            <w:pPr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Работники и ЗАО Консультационная группа «Баланс» обязаны отказываться от оказания профессиональных услуг, если имеются обоснованные сомнения в их независимости от организации клиента и ее должностных лиц во всех отношениях.</w:t>
            </w:r>
          </w:p>
          <w:p w:rsidR="00E15547" w:rsidRPr="00D50EAE" w:rsidRDefault="00593015" w:rsidP="008A54DF">
            <w:pPr>
              <w:pStyle w:val="a5"/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 аудиторском заключении и в Контрольном листе независимости, руководитель проверки обязан сознательно и без каких-либо оговорок заявить о  независимости ЗАО Консультационная группа «Баланс» в отношении клиента.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E15547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Подтверждение факта проведения </w:t>
            </w:r>
            <w:r w:rsidR="00427C79" w:rsidRPr="00D50EAE">
              <w:rPr>
                <w:rFonts w:ascii="Bookman Old Style" w:hAnsi="Bookman Old Style"/>
                <w:sz w:val="20"/>
                <w:szCs w:val="20"/>
              </w:rPr>
              <w:t>внутренней проверки соблюдения независимости</w:t>
            </w:r>
          </w:p>
        </w:tc>
        <w:tc>
          <w:tcPr>
            <w:tcW w:w="4673" w:type="dxa"/>
          </w:tcPr>
          <w:p w:rsidR="00E15547" w:rsidRPr="00D50EAE" w:rsidRDefault="00593015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Ежегодно исполнительным органом проверяется подписание всеми сотрудниками Листов независимости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Заявление об исполнении аудиторами требования о ежегодном обучении</w:t>
            </w:r>
          </w:p>
        </w:tc>
        <w:tc>
          <w:tcPr>
            <w:tcW w:w="4673" w:type="dxa"/>
          </w:tcPr>
          <w:p w:rsidR="00E15547" w:rsidRPr="00D50EAE" w:rsidRDefault="008A54DF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 201</w:t>
            </w:r>
            <w:r w:rsidR="0014275A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году все аудиторы прошли ежегодной повышение квалификации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Сведения о принятой системе вознаграждения руководителей аудиторских групп</w:t>
            </w:r>
          </w:p>
        </w:tc>
        <w:tc>
          <w:tcPr>
            <w:tcW w:w="4673" w:type="dxa"/>
          </w:tcPr>
          <w:p w:rsidR="00E15547" w:rsidRPr="00D50EAE" w:rsidRDefault="008A54DF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Руководители аудиторских групп получают оплату труда исходя из установленных окладов и премии исходя из интенсивности работы</w:t>
            </w:r>
          </w:p>
        </w:tc>
      </w:tr>
      <w:tr w:rsidR="00427C79" w:rsidRPr="00D50EAE" w:rsidTr="00E15547">
        <w:tc>
          <w:tcPr>
            <w:tcW w:w="4672" w:type="dxa"/>
          </w:tcPr>
          <w:p w:rsidR="00427C79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Описание принимаемых мер по обеспечению ротации старшего персонала</w:t>
            </w:r>
          </w:p>
        </w:tc>
        <w:tc>
          <w:tcPr>
            <w:tcW w:w="4673" w:type="dxa"/>
          </w:tcPr>
          <w:p w:rsidR="00427C79" w:rsidRPr="00D50EAE" w:rsidRDefault="008A54DF" w:rsidP="008A54DF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 ЗАО КГ «Баланс» осуществляется ротация руководителя аудиторской проверки. На одном аудируемом лице РАП должен меняться 1 раз в 5 лет.</w:t>
            </w:r>
          </w:p>
        </w:tc>
      </w:tr>
      <w:tr w:rsidR="00427C79" w:rsidRPr="00D50EAE" w:rsidTr="00E15547">
        <w:tc>
          <w:tcPr>
            <w:tcW w:w="4672" w:type="dxa"/>
          </w:tcPr>
          <w:p w:rsidR="00427C79" w:rsidRPr="00D50EAE" w:rsidRDefault="00427C79" w:rsidP="0014275A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Сведения о выручке за 201</w:t>
            </w:r>
            <w:r w:rsidR="0014275A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год</w:t>
            </w:r>
          </w:p>
        </w:tc>
        <w:tc>
          <w:tcPr>
            <w:tcW w:w="4673" w:type="dxa"/>
          </w:tcPr>
          <w:p w:rsidR="00427C79" w:rsidRPr="00D50EAE" w:rsidRDefault="0014275A" w:rsidP="006C05A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9 936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 xml:space="preserve"> тыс.</w:t>
            </w:r>
            <w:r w:rsidR="00D50E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>руб.</w:t>
            </w:r>
          </w:p>
        </w:tc>
      </w:tr>
      <w:tr w:rsidR="00427C79" w:rsidRPr="00D50EAE" w:rsidTr="00E15547">
        <w:tc>
          <w:tcPr>
            <w:tcW w:w="4672" w:type="dxa"/>
          </w:tcPr>
          <w:p w:rsidR="00427C79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Выручка от проведения обязательного аудита организаций, предусмотренных частью 3 статьи 5</w:t>
            </w:r>
          </w:p>
        </w:tc>
        <w:tc>
          <w:tcPr>
            <w:tcW w:w="4673" w:type="dxa"/>
          </w:tcPr>
          <w:p w:rsidR="00427C79" w:rsidRPr="00D50EAE" w:rsidRDefault="00255188" w:rsidP="0014275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1 </w:t>
            </w:r>
            <w:r w:rsidR="0014275A">
              <w:rPr>
                <w:rFonts w:ascii="Bookman Old Style" w:hAnsi="Bookman Old Style"/>
                <w:sz w:val="20"/>
                <w:szCs w:val="20"/>
              </w:rPr>
              <w:t>958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тыс.</w:t>
            </w:r>
            <w:r w:rsidR="00D50E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>руб.</w:t>
            </w:r>
          </w:p>
        </w:tc>
      </w:tr>
      <w:tr w:rsidR="00427C79" w:rsidRPr="00D50EAE" w:rsidTr="00E15547">
        <w:tc>
          <w:tcPr>
            <w:tcW w:w="4672" w:type="dxa"/>
          </w:tcPr>
          <w:p w:rsidR="00427C79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Выручка от проведения обязательного аудита прочих организаций</w:t>
            </w:r>
          </w:p>
        </w:tc>
        <w:tc>
          <w:tcPr>
            <w:tcW w:w="4673" w:type="dxa"/>
          </w:tcPr>
          <w:p w:rsidR="00427C79" w:rsidRPr="00D50EAE" w:rsidRDefault="00255188" w:rsidP="0014275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5 </w:t>
            </w:r>
            <w:r w:rsidR="0014275A">
              <w:rPr>
                <w:rFonts w:ascii="Bookman Old Style" w:hAnsi="Bookman Old Style"/>
                <w:sz w:val="20"/>
                <w:szCs w:val="20"/>
              </w:rPr>
              <w:t>133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 xml:space="preserve"> тыс.</w:t>
            </w:r>
            <w:r w:rsidR="00D50E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50EAE">
              <w:rPr>
                <w:rFonts w:ascii="Bookman Old Style" w:hAnsi="Bookman Old Style"/>
                <w:sz w:val="20"/>
                <w:szCs w:val="20"/>
              </w:rPr>
              <w:t>руб.</w:t>
            </w:r>
          </w:p>
        </w:tc>
      </w:tr>
      <w:tr w:rsidR="00E15547" w:rsidRPr="00D50EAE" w:rsidTr="00E15547">
        <w:tc>
          <w:tcPr>
            <w:tcW w:w="4672" w:type="dxa"/>
          </w:tcPr>
          <w:p w:rsidR="00E15547" w:rsidRPr="00D50EAE" w:rsidRDefault="00427C7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Выручка от предоставления услуг, кроме аудита, предоставляемым:</w:t>
            </w:r>
          </w:p>
          <w:p w:rsidR="00427C79" w:rsidRPr="00D50EAE" w:rsidRDefault="00CF15E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- аудируемым лицам;</w:t>
            </w:r>
          </w:p>
          <w:p w:rsidR="00CF15E9" w:rsidRPr="00D50EAE" w:rsidRDefault="00CF15E9">
            <w:pPr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- прочим организациям</w:t>
            </w:r>
          </w:p>
        </w:tc>
        <w:tc>
          <w:tcPr>
            <w:tcW w:w="4673" w:type="dxa"/>
          </w:tcPr>
          <w:p w:rsidR="00E15547" w:rsidRPr="00D50EAE" w:rsidRDefault="00E15547" w:rsidP="006C05A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6C05AC" w:rsidRPr="00D50EAE" w:rsidRDefault="006C05AC" w:rsidP="006C05A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6C05AC" w:rsidRPr="00D50EAE" w:rsidRDefault="006C05AC" w:rsidP="006C05A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D50EAE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6C05AC" w:rsidRPr="00D50EAE" w:rsidRDefault="0014275A" w:rsidP="0014275A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> 8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>8 тыс.</w:t>
            </w:r>
            <w:r w:rsidR="00D50EA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C05AC" w:rsidRPr="00D50EAE">
              <w:rPr>
                <w:rFonts w:ascii="Bookman Old Style" w:hAnsi="Bookman Old Style"/>
                <w:sz w:val="20"/>
                <w:szCs w:val="20"/>
              </w:rPr>
              <w:t>руб.</w:t>
            </w:r>
          </w:p>
        </w:tc>
      </w:tr>
      <w:tr w:rsidR="00C14E38" w:rsidRPr="00D50EAE" w:rsidTr="00C14E38">
        <w:tc>
          <w:tcPr>
            <w:tcW w:w="4672" w:type="dxa"/>
            <w:vAlign w:val="center"/>
          </w:tcPr>
          <w:p w:rsidR="00C14E38" w:rsidRPr="006F00FE" w:rsidRDefault="00C14E38" w:rsidP="0014275A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 w:rsidR="0014275A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аудируемым лицам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4673" w:type="dxa"/>
          </w:tcPr>
          <w:p w:rsidR="00C14E38" w:rsidRPr="006F00FE" w:rsidRDefault="00C14E38" w:rsidP="00C14E3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C14E38" w:rsidRPr="00D50EAE" w:rsidTr="00C14E38">
        <w:tc>
          <w:tcPr>
            <w:tcW w:w="4672" w:type="dxa"/>
            <w:vAlign w:val="center"/>
          </w:tcPr>
          <w:p w:rsidR="00C14E38" w:rsidRPr="006F00FE" w:rsidRDefault="00C14E38" w:rsidP="0014275A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 w:rsidR="0014275A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прочим организациям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4673" w:type="dxa"/>
          </w:tcPr>
          <w:p w:rsidR="00C14E38" w:rsidRPr="006F00FE" w:rsidRDefault="00C14E38" w:rsidP="00C14E3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C14E38" w:rsidRPr="00D50EAE" w:rsidTr="00C14E38">
        <w:tc>
          <w:tcPr>
            <w:tcW w:w="4672" w:type="dxa"/>
            <w:vAlign w:val="center"/>
          </w:tcPr>
          <w:p w:rsidR="00C14E38" w:rsidRPr="006F00FE" w:rsidRDefault="00C14E38" w:rsidP="0014275A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 w:rsidR="0014275A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аудируемым лицам 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lastRenderedPageBreak/>
              <w:t>консультационных услуг в области налогообложения</w:t>
            </w:r>
          </w:p>
        </w:tc>
        <w:tc>
          <w:tcPr>
            <w:tcW w:w="4673" w:type="dxa"/>
          </w:tcPr>
          <w:p w:rsidR="00C14E38" w:rsidRPr="006F00FE" w:rsidRDefault="00C14E38" w:rsidP="00C14E3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lastRenderedPageBreak/>
              <w:t>0</w:t>
            </w:r>
          </w:p>
        </w:tc>
      </w:tr>
      <w:tr w:rsidR="00C14E38" w:rsidRPr="00D50EAE" w:rsidTr="00C14E38">
        <w:tc>
          <w:tcPr>
            <w:tcW w:w="4672" w:type="dxa"/>
            <w:vAlign w:val="center"/>
          </w:tcPr>
          <w:p w:rsidR="00C14E38" w:rsidRPr="006F00FE" w:rsidRDefault="00C14E38" w:rsidP="0014275A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 w:rsidRPr="006F00FE">
              <w:rPr>
                <w:rFonts w:ascii="Bookman Old Style" w:hAnsi="Bookman Old Style"/>
                <w:sz w:val="20"/>
                <w:szCs w:val="20"/>
              </w:rPr>
              <w:lastRenderedPageBreak/>
              <w:t>сведения о суммах, полученных в 201</w:t>
            </w:r>
            <w:r w:rsidR="0014275A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6F00FE"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прочим организациям консультационных услуг в области налогообложения </w:t>
            </w:r>
          </w:p>
        </w:tc>
        <w:tc>
          <w:tcPr>
            <w:tcW w:w="4673" w:type="dxa"/>
          </w:tcPr>
          <w:p w:rsidR="00C14E38" w:rsidRPr="006F00FE" w:rsidRDefault="0014275A" w:rsidP="00C14E3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</w:t>
            </w:r>
            <w:r w:rsidR="00C14E38" w:rsidRPr="006F00FE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</w:tbl>
    <w:p w:rsidR="00832ACB" w:rsidRDefault="00832ACB"/>
    <w:sectPr w:rsidR="00832ACB" w:rsidSect="00D4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7F4B"/>
    <w:multiLevelType w:val="hybridMultilevel"/>
    <w:tmpl w:val="63B490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DBC2CDE"/>
    <w:multiLevelType w:val="hybridMultilevel"/>
    <w:tmpl w:val="EA267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ACD7F43"/>
    <w:multiLevelType w:val="hybridMultilevel"/>
    <w:tmpl w:val="E1A89B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B5B6D"/>
    <w:multiLevelType w:val="multilevel"/>
    <w:tmpl w:val="D4B6D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E3AA9"/>
    <w:rsid w:val="00031999"/>
    <w:rsid w:val="0014275A"/>
    <w:rsid w:val="00255188"/>
    <w:rsid w:val="00427C79"/>
    <w:rsid w:val="00593015"/>
    <w:rsid w:val="005E3AA9"/>
    <w:rsid w:val="00623384"/>
    <w:rsid w:val="006A0F79"/>
    <w:rsid w:val="006C05AC"/>
    <w:rsid w:val="006F00FE"/>
    <w:rsid w:val="006F4DB3"/>
    <w:rsid w:val="00832ACB"/>
    <w:rsid w:val="008A54DF"/>
    <w:rsid w:val="00987E73"/>
    <w:rsid w:val="00C14E38"/>
    <w:rsid w:val="00C5240C"/>
    <w:rsid w:val="00C64AD5"/>
    <w:rsid w:val="00CF15E9"/>
    <w:rsid w:val="00D13196"/>
    <w:rsid w:val="00D44820"/>
    <w:rsid w:val="00D50EAE"/>
    <w:rsid w:val="00E1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3015"/>
    <w:rPr>
      <w:color w:val="0000FF"/>
      <w:u w:val="single"/>
    </w:rPr>
  </w:style>
  <w:style w:type="paragraph" w:styleId="a5">
    <w:name w:val="Body Text"/>
    <w:basedOn w:val="a"/>
    <w:link w:val="a6"/>
    <w:rsid w:val="005930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59301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D50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2017-02-25T10:53:00Z</dcterms:created>
  <dcterms:modified xsi:type="dcterms:W3CDTF">2017-02-25T10:53:00Z</dcterms:modified>
</cp:coreProperties>
</file>